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D6AF" w14:textId="77777777" w:rsidR="00B22069" w:rsidRPr="00B22069" w:rsidRDefault="00CC59F5" w:rsidP="00B22069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A</w:t>
      </w:r>
      <w:r w:rsidR="00B22069" w:rsidRPr="00B22069">
        <w:rPr>
          <w:b/>
          <w:bCs/>
          <w:sz w:val="28"/>
          <w:szCs w:val="28"/>
          <w:lang w:val="it-IT"/>
        </w:rPr>
        <w:t>ccogliere Gesù</w:t>
      </w:r>
    </w:p>
    <w:p w14:paraId="2A26C115" w14:textId="77777777" w:rsidR="00B22069" w:rsidRDefault="00CC59F5" w:rsidP="00CC59F5">
      <w:pPr>
        <w:jc w:val="center"/>
        <w:rPr>
          <w:b/>
          <w:bCs/>
          <w:sz w:val="28"/>
          <w:szCs w:val="28"/>
          <w:lang w:val="it-IT"/>
        </w:rPr>
      </w:pPr>
      <w:r w:rsidRPr="00B22069">
        <w:rPr>
          <w:b/>
          <w:bCs/>
          <w:sz w:val="28"/>
          <w:szCs w:val="28"/>
          <w:lang w:val="it-IT"/>
        </w:rPr>
        <w:t>Avvento 2020, prima settimana</w:t>
      </w:r>
    </w:p>
    <w:p w14:paraId="2BC9FD60" w14:textId="77777777" w:rsidR="00CC59F5" w:rsidRPr="00B22069" w:rsidRDefault="00CC59F5" w:rsidP="00CC59F5">
      <w:pPr>
        <w:jc w:val="center"/>
        <w:rPr>
          <w:lang w:val="it-IT"/>
        </w:rPr>
      </w:pPr>
    </w:p>
    <w:p w14:paraId="7F0A0EEF" w14:textId="77777777" w:rsidR="00B22069" w:rsidRP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>Durante queste quattro settimane che ci preparano al Natale, ho pensato – cara amica, caro amico – a quattro temi legati uno all’altro: accogliere</w:t>
      </w:r>
      <w:r w:rsidR="007C196F">
        <w:rPr>
          <w:lang w:val="it-IT"/>
        </w:rPr>
        <w:t xml:space="preserve"> Gesù</w:t>
      </w:r>
      <w:r w:rsidRPr="00B22069">
        <w:rPr>
          <w:lang w:val="it-IT"/>
        </w:rPr>
        <w:t>, ascoltar</w:t>
      </w:r>
      <w:r w:rsidR="007C196F">
        <w:rPr>
          <w:lang w:val="it-IT"/>
        </w:rPr>
        <w:t>lo</w:t>
      </w:r>
      <w:r w:rsidRPr="00B22069">
        <w:rPr>
          <w:lang w:val="it-IT"/>
        </w:rPr>
        <w:t xml:space="preserve">, </w:t>
      </w:r>
      <w:r w:rsidR="0045293F">
        <w:rPr>
          <w:lang w:val="it-IT"/>
        </w:rPr>
        <w:t>mettere in pratica</w:t>
      </w:r>
      <w:r w:rsidR="007C196F">
        <w:rPr>
          <w:lang w:val="it-IT"/>
        </w:rPr>
        <w:t xml:space="preserve"> la sua parola</w:t>
      </w:r>
      <w:r w:rsidRPr="00B22069">
        <w:rPr>
          <w:lang w:val="it-IT"/>
        </w:rPr>
        <w:t>, tener viva la speranza</w:t>
      </w:r>
      <w:r w:rsidR="007C196F">
        <w:rPr>
          <w:lang w:val="it-IT"/>
        </w:rPr>
        <w:t xml:space="preserve"> in lui</w:t>
      </w:r>
      <w:r w:rsidRPr="00B22069">
        <w:rPr>
          <w:lang w:val="it-IT"/>
        </w:rPr>
        <w:t>.</w:t>
      </w:r>
    </w:p>
    <w:p w14:paraId="3FEBD678" w14:textId="77777777" w:rsidR="00B22069" w:rsidRP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 xml:space="preserve">E, durante questa prima settimana, penso a Gesù, colui che ci porta la parola di Dio. Tra i testi che ci presentano Gesù portatore della parola di Dio, voglio leggere con te una piccola sezione del Vangelo </w:t>
      </w:r>
      <w:r w:rsidR="0077625E">
        <w:rPr>
          <w:lang w:val="it-IT"/>
        </w:rPr>
        <w:t>secondo</w:t>
      </w:r>
      <w:r w:rsidRPr="00B22069">
        <w:rPr>
          <w:lang w:val="it-IT"/>
        </w:rPr>
        <w:t xml:space="preserve"> Giovanni. Ecco una traduzione:</w:t>
      </w:r>
    </w:p>
    <w:p w14:paraId="558F85F2" w14:textId="77777777" w:rsidR="00B22069" w:rsidRPr="001D42C8" w:rsidRDefault="00B22069" w:rsidP="00B22069">
      <w:pPr>
        <w:ind w:left="567"/>
        <w:jc w:val="both"/>
        <w:rPr>
          <w:i/>
          <w:lang w:val="it-IT"/>
        </w:rPr>
      </w:pPr>
      <w:r w:rsidRPr="001D42C8">
        <w:rPr>
          <w:i/>
          <w:vertAlign w:val="superscript"/>
          <w:lang w:val="it-IT"/>
        </w:rPr>
        <w:t>31</w:t>
      </w:r>
      <w:r w:rsidRPr="001D42C8">
        <w:rPr>
          <w:i/>
          <w:lang w:val="it-IT"/>
        </w:rPr>
        <w:t xml:space="preserve"> Chi viene dall’alto è al di sopra di tutti. Chi è dalla terra è di natura terrena e parla in modo conforme alla terra. Chi viene dal cielo è al di sopra di tutti. </w:t>
      </w:r>
      <w:r w:rsidRPr="001D42C8">
        <w:rPr>
          <w:i/>
          <w:vertAlign w:val="superscript"/>
          <w:lang w:val="it-IT"/>
        </w:rPr>
        <w:t>32</w:t>
      </w:r>
      <w:r w:rsidRPr="001D42C8">
        <w:rPr>
          <w:i/>
          <w:lang w:val="it-IT"/>
        </w:rPr>
        <w:t xml:space="preserve"> Ciò che ha visto e udito, di ciò egli dà testimonianza; eppure nessuno accoglie la sua testimonianza. </w:t>
      </w:r>
    </w:p>
    <w:p w14:paraId="7E127245" w14:textId="77777777" w:rsidR="00B22069" w:rsidRPr="001D42C8" w:rsidRDefault="00B22069" w:rsidP="00B22069">
      <w:pPr>
        <w:ind w:left="567"/>
        <w:jc w:val="both"/>
        <w:rPr>
          <w:i/>
          <w:lang w:val="it-IT"/>
        </w:rPr>
      </w:pPr>
      <w:r w:rsidRPr="001D42C8">
        <w:rPr>
          <w:i/>
          <w:vertAlign w:val="superscript"/>
          <w:lang w:val="it-IT"/>
        </w:rPr>
        <w:t>33</w:t>
      </w:r>
      <w:r w:rsidRPr="001D42C8">
        <w:rPr>
          <w:i/>
          <w:lang w:val="it-IT"/>
        </w:rPr>
        <w:t xml:space="preserve"> Ma chi ha accolto la sua testimonianza ha certificato che Dio è veritiero. </w:t>
      </w:r>
      <w:r w:rsidRPr="001D42C8">
        <w:rPr>
          <w:i/>
          <w:vertAlign w:val="superscript"/>
          <w:lang w:val="it-IT"/>
        </w:rPr>
        <w:t>34</w:t>
      </w:r>
      <w:r w:rsidRPr="001D42C8">
        <w:rPr>
          <w:i/>
          <w:lang w:val="it-IT"/>
        </w:rPr>
        <w:t xml:space="preserve"> Infatti colui che Dio ha mandato dice le parole di Dio, infatti e</w:t>
      </w:r>
      <w:r w:rsidR="001D42C8">
        <w:rPr>
          <w:i/>
          <w:lang w:val="it-IT"/>
        </w:rPr>
        <w:t>gli dà lo Spirito senza misura</w:t>
      </w:r>
      <w:r w:rsidRPr="001D42C8">
        <w:rPr>
          <w:rStyle w:val="Rimandonotaapidipagina"/>
          <w:i/>
          <w:highlight w:val="cyan"/>
          <w:lang w:val="it-IT"/>
        </w:rPr>
        <w:footnoteReference w:id="1"/>
      </w:r>
      <w:r w:rsidRPr="001D42C8">
        <w:rPr>
          <w:i/>
          <w:lang w:val="it-IT"/>
        </w:rPr>
        <w:t>.</w:t>
      </w:r>
    </w:p>
    <w:p w14:paraId="24B6CDB5" w14:textId="77777777" w:rsidR="00B22069" w:rsidRPr="00B22069" w:rsidRDefault="00B22069" w:rsidP="00B22069">
      <w:pPr>
        <w:jc w:val="both"/>
        <w:rPr>
          <w:sz w:val="10"/>
          <w:szCs w:val="10"/>
          <w:lang w:val="it-IT"/>
        </w:rPr>
      </w:pPr>
    </w:p>
    <w:p w14:paraId="13FE7059" w14:textId="77777777" w:rsidR="00B22069" w:rsidRP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 xml:space="preserve">Nel </w:t>
      </w:r>
      <w:r w:rsidR="001D42C8">
        <w:rPr>
          <w:lang w:val="it-IT"/>
        </w:rPr>
        <w:t>testo giovanneo</w:t>
      </w:r>
      <w:r w:rsidRPr="00B22069">
        <w:rPr>
          <w:lang w:val="it-IT"/>
        </w:rPr>
        <w:t xml:space="preserve"> questi versi si leggono alla fine del colloquio tra Giovanni </w:t>
      </w:r>
      <w:r w:rsidR="0077625E">
        <w:rPr>
          <w:lang w:val="it-IT"/>
        </w:rPr>
        <w:t>il Battezzatore</w:t>
      </w:r>
      <w:r w:rsidRPr="00B22069">
        <w:rPr>
          <w:lang w:val="it-IT"/>
        </w:rPr>
        <w:t xml:space="preserve"> e i suoi discepoli (3,25-30). Si possono quindi considerare come l’ultima testimonianza del Batt</w:t>
      </w:r>
      <w:r w:rsidR="0077625E">
        <w:rPr>
          <w:lang w:val="it-IT"/>
        </w:rPr>
        <w:t>ezzatore</w:t>
      </w:r>
      <w:r w:rsidRPr="00B22069">
        <w:rPr>
          <w:lang w:val="it-IT"/>
        </w:rPr>
        <w:t xml:space="preserve"> o, per così dire, il suo ‘testamento’. Per presentare l’identità di Gesù, il Batt</w:t>
      </w:r>
      <w:r w:rsidR="0077625E">
        <w:rPr>
          <w:lang w:val="it-IT"/>
        </w:rPr>
        <w:t>ezzatore</w:t>
      </w:r>
      <w:r w:rsidR="001D42C8">
        <w:rPr>
          <w:lang w:val="it-IT"/>
        </w:rPr>
        <w:t xml:space="preserve"> utilizza un contrasto: «venire dall’alto»  e «essere dalla terra</w:t>
      </w:r>
      <w:r w:rsidRPr="00B22069">
        <w:rPr>
          <w:lang w:val="it-IT"/>
        </w:rPr>
        <w:t>». Ogni essere umano viene dalla terra ed è d</w:t>
      </w:r>
      <w:r w:rsidR="001D42C8">
        <w:rPr>
          <w:lang w:val="it-IT"/>
        </w:rPr>
        <w:t>i natura terrena. Invece Gesù «viene dal cielo»  ed è «sopra di tutti</w:t>
      </w:r>
      <w:r w:rsidRPr="00B22069">
        <w:rPr>
          <w:lang w:val="it-IT"/>
        </w:rPr>
        <w:t xml:space="preserve">»; egli viene da Dio </w:t>
      </w:r>
      <w:r w:rsidR="001D42C8">
        <w:rPr>
          <w:lang w:val="it-IT"/>
        </w:rPr>
        <w:t>e di ciò che ha visto e udito «</w:t>
      </w:r>
      <w:r w:rsidRPr="00B22069">
        <w:rPr>
          <w:lang w:val="it-IT"/>
        </w:rPr>
        <w:t>e</w:t>
      </w:r>
      <w:r w:rsidR="001D42C8">
        <w:rPr>
          <w:lang w:val="it-IT"/>
        </w:rPr>
        <w:t>gli dà testimonianza</w:t>
      </w:r>
      <w:r w:rsidRPr="00B22069">
        <w:rPr>
          <w:lang w:val="it-IT"/>
        </w:rPr>
        <w:t>».</w:t>
      </w:r>
    </w:p>
    <w:p w14:paraId="2328C6C6" w14:textId="77777777" w:rsidR="00B22069" w:rsidRP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>Quanto alla testimonianza data da Gesù, essa è al di là delle nostre possibilità: noi, gli umani, non abbiamo la forza di accettarla. Ecco perché il Batt</w:t>
      </w:r>
      <w:r w:rsidR="0077625E">
        <w:rPr>
          <w:lang w:val="it-IT"/>
        </w:rPr>
        <w:t>ezzatore</w:t>
      </w:r>
      <w:r w:rsidR="001D42C8">
        <w:rPr>
          <w:lang w:val="it-IT"/>
        </w:rPr>
        <w:t xml:space="preserve"> sottolinea che «nessuno accoglie</w:t>
      </w:r>
      <w:r w:rsidRPr="00B22069">
        <w:rPr>
          <w:lang w:val="it-IT"/>
        </w:rPr>
        <w:t xml:space="preserve">» la testimonianza data da Gesù. Infatti l’accettazione della testimonianza data da Gesù nasce dall’agire di Dio; noi possiamo accettare questa testimonianza solo se permettiamo a Dio di agire in noi. </w:t>
      </w:r>
      <w:r w:rsidR="001D42C8">
        <w:rPr>
          <w:rFonts w:ascii="Calibri" w:hAnsi="Calibri"/>
          <w:lang w:val="it-IT"/>
        </w:rPr>
        <w:t>È</w:t>
      </w:r>
      <w:r w:rsidRPr="00B22069">
        <w:rPr>
          <w:lang w:val="it-IT"/>
        </w:rPr>
        <w:t xml:space="preserve"> quello che ha fatto il Batt</w:t>
      </w:r>
      <w:r w:rsidR="0077625E">
        <w:rPr>
          <w:lang w:val="it-IT"/>
        </w:rPr>
        <w:t>ezzatore</w:t>
      </w:r>
      <w:r w:rsidRPr="00B22069">
        <w:rPr>
          <w:lang w:val="it-IT"/>
        </w:rPr>
        <w:t>: si è aperto a Dio ed è così che ha accolto la testimonianza che ha preso carne in Gesù. Perciò, parlando di se stesso - e indirettamente anche di chi crede in Gesù</w:t>
      </w:r>
      <w:r w:rsidRPr="00B22069">
        <w:rPr>
          <w:rStyle w:val="Rimandonotaapidipagina"/>
          <w:highlight w:val="cyan"/>
          <w:lang w:val="it-IT"/>
        </w:rPr>
        <w:footnoteReference w:id="2"/>
      </w:r>
      <w:r w:rsidRPr="00B22069">
        <w:rPr>
          <w:lang w:val="it-IT"/>
        </w:rPr>
        <w:t xml:space="preserve"> -,il Batt</w:t>
      </w:r>
      <w:r w:rsidR="0077625E">
        <w:rPr>
          <w:lang w:val="it-IT"/>
        </w:rPr>
        <w:t>ezzatore</w:t>
      </w:r>
      <w:r w:rsidRPr="00B22069">
        <w:rPr>
          <w:lang w:val="it-IT"/>
        </w:rPr>
        <w:t xml:space="preserve"> può quindi dichiarare: « chi ha accolto la sua testimonianza ha certificato che Dio è veritiero ». E, parlando di Gesù, il Ba</w:t>
      </w:r>
      <w:r w:rsidR="001D42C8">
        <w:rPr>
          <w:lang w:val="it-IT"/>
        </w:rPr>
        <w:t>ttista può terminare dicendo: «</w:t>
      </w:r>
      <w:r w:rsidRPr="00B22069">
        <w:rPr>
          <w:lang w:val="it-IT"/>
        </w:rPr>
        <w:t xml:space="preserve">Infatti colui che Dio ha mandato dice le parole di Dio, infatti </w:t>
      </w:r>
      <w:r w:rsidR="001D42C8">
        <w:rPr>
          <w:lang w:val="it-IT"/>
        </w:rPr>
        <w:t>egli dà lo Spirito senza misura</w:t>
      </w:r>
      <w:r w:rsidRPr="00B22069">
        <w:rPr>
          <w:lang w:val="it-IT"/>
        </w:rPr>
        <w:t>». Sì, Gesù dice - e questo verbo è al presente - le parole di Dio; egli le dice anche oggi, a ciascuna e a ciascuno di noi. E noi - accogliendo le sue parole - riceviamo anche il dono dello Spirito, lo Spiri</w:t>
      </w:r>
      <w:r w:rsidR="001D42C8">
        <w:rPr>
          <w:lang w:val="it-IT"/>
        </w:rPr>
        <w:t>to donato (da Gesù e da Dio)… «senza misura</w:t>
      </w:r>
      <w:r w:rsidRPr="00B22069">
        <w:rPr>
          <w:lang w:val="it-IT"/>
        </w:rPr>
        <w:t>».</w:t>
      </w:r>
    </w:p>
    <w:p w14:paraId="6E5E557F" w14:textId="77777777" w:rsidR="00B22069" w:rsidRPr="00B22069" w:rsidRDefault="00B22069" w:rsidP="00B22069">
      <w:pPr>
        <w:jc w:val="both"/>
        <w:rPr>
          <w:sz w:val="20"/>
          <w:szCs w:val="20"/>
          <w:lang w:val="it-IT"/>
        </w:rPr>
      </w:pPr>
    </w:p>
    <w:p w14:paraId="3402D27D" w14:textId="77777777" w:rsidR="00B22069" w:rsidRP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>Per accogliere Gesù e la sua testimonianza, anche il Corano ci aiuta. Infatti, la sura 19 fa pronunciare a Gesù - già appena nato - queste parole, seguite da un piccolo commento:</w:t>
      </w:r>
    </w:p>
    <w:p w14:paraId="6B51C7DF" w14:textId="77777777" w:rsidR="00B22069" w:rsidRPr="00B22069" w:rsidRDefault="001D42C8" w:rsidP="00B22069">
      <w:pPr>
        <w:ind w:left="567"/>
        <w:jc w:val="both"/>
        <w:rPr>
          <w:lang w:val="it-IT"/>
        </w:rPr>
      </w:pPr>
      <w:r w:rsidRPr="001D42C8">
        <w:rPr>
          <w:i/>
          <w:lang w:val="it-IT"/>
        </w:rPr>
        <w:t>«</w:t>
      </w:r>
      <w:r w:rsidR="00B22069" w:rsidRPr="001D42C8">
        <w:rPr>
          <w:i/>
          <w:vertAlign w:val="superscript"/>
          <w:lang w:val="it-IT"/>
        </w:rPr>
        <w:t>30</w:t>
      </w:r>
      <w:r w:rsidR="00B22069" w:rsidRPr="001D42C8">
        <w:rPr>
          <w:i/>
          <w:lang w:val="it-IT"/>
        </w:rPr>
        <w:t xml:space="preserve">Io sono il servo di Dio che mi ha dato il libro e mi ha reso profeta; </w:t>
      </w:r>
      <w:r w:rsidR="00B22069" w:rsidRPr="001D42C8">
        <w:rPr>
          <w:i/>
          <w:vertAlign w:val="superscript"/>
          <w:lang w:val="it-IT"/>
        </w:rPr>
        <w:t>31</w:t>
      </w:r>
      <w:r w:rsidR="00B22069" w:rsidRPr="001D42C8">
        <w:rPr>
          <w:i/>
          <w:lang w:val="it-IT"/>
        </w:rPr>
        <w:t xml:space="preserve">mi ha benedetto ovunque io sia; mi ha raccomandato la preghiera e l’elemosina finché vivrò; </w:t>
      </w:r>
      <w:r w:rsidR="00B22069" w:rsidRPr="001D42C8">
        <w:rPr>
          <w:i/>
          <w:vertAlign w:val="superscript"/>
          <w:lang w:val="it-IT"/>
        </w:rPr>
        <w:t>32</w:t>
      </w:r>
      <w:r w:rsidR="00B22069" w:rsidRPr="001D42C8">
        <w:rPr>
          <w:i/>
          <w:lang w:val="it-IT"/>
        </w:rPr>
        <w:t xml:space="preserve">mi ha reso dolce con mia madre, non prepotente, non insolente. </w:t>
      </w:r>
      <w:r w:rsidR="00B22069" w:rsidRPr="001D42C8">
        <w:rPr>
          <w:i/>
          <w:vertAlign w:val="superscript"/>
          <w:lang w:val="it-IT"/>
        </w:rPr>
        <w:t>33</w:t>
      </w:r>
      <w:r w:rsidR="00B22069" w:rsidRPr="001D42C8">
        <w:rPr>
          <w:i/>
          <w:lang w:val="it-IT"/>
        </w:rPr>
        <w:t>Sia pace su di me il giorno in cui sono nato, il giorno in cui morirò e il</w:t>
      </w:r>
      <w:r w:rsidRPr="001D42C8">
        <w:rPr>
          <w:i/>
          <w:lang w:val="it-IT"/>
        </w:rPr>
        <w:t xml:space="preserve"> giorno in cui sarò risuscitato</w:t>
      </w:r>
      <w:r w:rsidR="00B22069" w:rsidRPr="001D42C8">
        <w:rPr>
          <w:i/>
          <w:lang w:val="it-IT"/>
        </w:rPr>
        <w:t xml:space="preserve">». </w:t>
      </w:r>
      <w:r w:rsidR="00B22069" w:rsidRPr="001D42C8">
        <w:rPr>
          <w:i/>
          <w:vertAlign w:val="superscript"/>
          <w:lang w:val="it-IT"/>
        </w:rPr>
        <w:t>34</w:t>
      </w:r>
      <w:r w:rsidR="00B22069" w:rsidRPr="001D42C8">
        <w:rPr>
          <w:i/>
          <w:lang w:val="it-IT"/>
        </w:rPr>
        <w:t xml:space="preserve"> Questo è Gesù, figlio di Maria, parola di verità di cui essi dubitano</w:t>
      </w:r>
      <w:r w:rsidR="00B22069" w:rsidRPr="001D42C8">
        <w:rPr>
          <w:rStyle w:val="Rimandonotaapidipagina"/>
          <w:i/>
          <w:highlight w:val="cyan"/>
          <w:lang w:val="it-IT"/>
        </w:rPr>
        <w:footnoteReference w:id="3"/>
      </w:r>
      <w:r w:rsidR="0010684E">
        <w:rPr>
          <w:lang w:val="it-IT"/>
        </w:rPr>
        <w:t xml:space="preserve"> (</w:t>
      </w:r>
      <w:r w:rsidR="0010684E" w:rsidRPr="0010684E">
        <w:rPr>
          <w:i/>
          <w:iCs/>
          <w:lang w:val="it-IT"/>
        </w:rPr>
        <w:t>Sura</w:t>
      </w:r>
      <w:r w:rsidR="0010684E">
        <w:rPr>
          <w:lang w:val="it-IT"/>
        </w:rPr>
        <w:t xml:space="preserve"> 19,30-34)</w:t>
      </w:r>
      <w:r w:rsidR="00B22069" w:rsidRPr="00B22069">
        <w:rPr>
          <w:lang w:val="it-IT"/>
        </w:rPr>
        <w:t>.</w:t>
      </w:r>
    </w:p>
    <w:p w14:paraId="3B6D9446" w14:textId="77777777" w:rsidR="00B22069" w:rsidRPr="00B22069" w:rsidRDefault="00B22069" w:rsidP="00B22069">
      <w:pPr>
        <w:ind w:left="567"/>
        <w:jc w:val="both"/>
        <w:rPr>
          <w:sz w:val="10"/>
          <w:szCs w:val="10"/>
          <w:lang w:val="it-IT"/>
        </w:rPr>
      </w:pPr>
    </w:p>
    <w:p w14:paraId="75DE0862" w14:textId="77777777" w:rsidR="00B22069" w:rsidRDefault="00B22069" w:rsidP="00B22069">
      <w:pPr>
        <w:jc w:val="both"/>
        <w:rPr>
          <w:lang w:val="it-IT"/>
        </w:rPr>
      </w:pPr>
      <w:r w:rsidRPr="00B22069">
        <w:rPr>
          <w:lang w:val="it-IT"/>
        </w:rPr>
        <w:t xml:space="preserve">Come spesso nella Bibbia, </w:t>
      </w:r>
      <w:r w:rsidR="0010684E">
        <w:rPr>
          <w:lang w:val="it-IT"/>
        </w:rPr>
        <w:t>anche questi</w:t>
      </w:r>
      <w:r w:rsidRPr="00B22069">
        <w:rPr>
          <w:lang w:val="it-IT"/>
        </w:rPr>
        <w:t xml:space="preserve"> versi </w:t>
      </w:r>
      <w:r w:rsidR="0010684E">
        <w:rPr>
          <w:lang w:val="it-IT"/>
        </w:rPr>
        <w:t>del Corano</w:t>
      </w:r>
      <w:r w:rsidR="00F30280">
        <w:rPr>
          <w:lang w:val="it-IT"/>
        </w:rPr>
        <w:t xml:space="preserve"> </w:t>
      </w:r>
      <w:r w:rsidRPr="00B22069">
        <w:rPr>
          <w:lang w:val="it-IT"/>
        </w:rPr>
        <w:t>ci presentano Gesù come il servo di Dio, come profeta che porta il messaggio di Dio, come una persona che prega e rifiuta la violenza</w:t>
      </w:r>
      <w:r w:rsidRPr="00B22069">
        <w:rPr>
          <w:rStyle w:val="Rimandonotaapidipagina"/>
          <w:highlight w:val="cyan"/>
          <w:lang w:val="it-IT"/>
        </w:rPr>
        <w:footnoteReference w:id="4"/>
      </w:r>
      <w:r w:rsidRPr="00B22069">
        <w:rPr>
          <w:lang w:val="it-IT"/>
        </w:rPr>
        <w:t>. E l’ultimo versett</w:t>
      </w:r>
      <w:r w:rsidR="0077625E">
        <w:rPr>
          <w:lang w:val="it-IT"/>
        </w:rPr>
        <w:t>o dice con estrema chiarezza: «</w:t>
      </w:r>
      <w:r w:rsidRPr="00B22069">
        <w:rPr>
          <w:lang w:val="it-IT"/>
        </w:rPr>
        <w:t>Gesù, fi</w:t>
      </w:r>
      <w:r w:rsidR="0077625E">
        <w:rPr>
          <w:lang w:val="it-IT"/>
        </w:rPr>
        <w:t>glio di Maria, parola di verità</w:t>
      </w:r>
      <w:r w:rsidRPr="00B22069">
        <w:rPr>
          <w:lang w:val="it-IT"/>
        </w:rPr>
        <w:t xml:space="preserve">». Sì, Gesù parola di verità, Gesù portatore di una testimonianza che viene da Dio, una testimonianza accolta da Giovanni </w:t>
      </w:r>
      <w:r w:rsidR="0077625E">
        <w:rPr>
          <w:lang w:val="it-IT"/>
        </w:rPr>
        <w:t>il Battezzatore</w:t>
      </w:r>
      <w:r w:rsidRPr="00B22069">
        <w:rPr>
          <w:lang w:val="it-IT"/>
        </w:rPr>
        <w:t xml:space="preserve"> ma rifiutata, spesso, dagli Ebrei</w:t>
      </w:r>
      <w:r w:rsidR="001D42C8">
        <w:rPr>
          <w:lang w:val="it-IT"/>
        </w:rPr>
        <w:t xml:space="preserve"> del tempo di Gesù. E noi</w:t>
      </w:r>
      <w:bookmarkStart w:id="0" w:name="_GoBack"/>
      <w:bookmarkEnd w:id="0"/>
      <w:r w:rsidRPr="00B22069">
        <w:rPr>
          <w:lang w:val="it-IT"/>
        </w:rPr>
        <w:t>? Cerchiamo di essere disponibili - mia cara, mio amico - ad accogliere Gesù, la sua testimonianza e la sua parola, nella nostra vita di tutti i giorni.</w:t>
      </w:r>
    </w:p>
    <w:p w14:paraId="61F49854" w14:textId="77777777" w:rsidR="001D42C8" w:rsidRDefault="001D42C8" w:rsidP="001D42C8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464A14">
        <w:rPr>
          <w:lang w:val="it-IT"/>
        </w:rPr>
        <w:t>Un caro saluto da</w:t>
      </w:r>
    </w:p>
    <w:p w14:paraId="7F84AAC0" w14:textId="77777777" w:rsidR="00703C7D" w:rsidRPr="00B22069" w:rsidRDefault="001D42C8" w:rsidP="001D42C8">
      <w:pPr>
        <w:jc w:val="both"/>
        <w:rPr>
          <w:lang w:val="it-IT"/>
        </w:rPr>
      </w:pP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 w:rsidR="00464A14" w:rsidRPr="00464A14">
        <w:rPr>
          <w:i/>
          <w:iCs/>
          <w:lang w:val="it-IT"/>
        </w:rPr>
        <w:t>Renzo</w:t>
      </w:r>
    </w:p>
    <w:sectPr w:rsidR="00703C7D" w:rsidRPr="00B22069" w:rsidSect="009C5B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9A2A9" w14:textId="77777777" w:rsidR="00677996" w:rsidRDefault="00677996" w:rsidP="00B22069">
      <w:r>
        <w:separator/>
      </w:r>
    </w:p>
  </w:endnote>
  <w:endnote w:type="continuationSeparator" w:id="0">
    <w:p w14:paraId="7308354C" w14:textId="77777777" w:rsidR="00677996" w:rsidRDefault="00677996" w:rsidP="00B2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7898" w14:textId="77777777" w:rsidR="00677996" w:rsidRDefault="00677996" w:rsidP="00B22069">
      <w:r>
        <w:separator/>
      </w:r>
    </w:p>
  </w:footnote>
  <w:footnote w:type="continuationSeparator" w:id="0">
    <w:p w14:paraId="67DC639B" w14:textId="77777777" w:rsidR="00677996" w:rsidRDefault="00677996" w:rsidP="00B22069">
      <w:r>
        <w:continuationSeparator/>
      </w:r>
    </w:p>
  </w:footnote>
  <w:footnote w:id="1">
    <w:p w14:paraId="3359B4E6" w14:textId="77777777" w:rsidR="00B22069" w:rsidRPr="00765839" w:rsidRDefault="00B22069" w:rsidP="00B22069">
      <w:pPr>
        <w:jc w:val="both"/>
        <w:rPr>
          <w:sz w:val="22"/>
          <w:szCs w:val="22"/>
        </w:rPr>
      </w:pPr>
      <w:r w:rsidRPr="00765839">
        <w:rPr>
          <w:rStyle w:val="Rimandonotaapidipagina"/>
          <w:sz w:val="22"/>
          <w:szCs w:val="22"/>
        </w:rPr>
        <w:footnoteRef/>
      </w:r>
      <w:r w:rsidRPr="00765839">
        <w:rPr>
          <w:sz w:val="22"/>
          <w:szCs w:val="22"/>
        </w:rPr>
        <w:t xml:space="preserve"> Per la critica testuale e per certi punti del commento tengo presente quanto scrive Jean Zumstein, </w:t>
      </w:r>
      <w:r w:rsidRPr="00765839">
        <w:rPr>
          <w:i/>
          <w:iCs/>
          <w:sz w:val="22"/>
          <w:szCs w:val="22"/>
        </w:rPr>
        <w:t>L’Évangile selon saint Jean (1-12)</w:t>
      </w:r>
      <w:r w:rsidRPr="00765839">
        <w:rPr>
          <w:sz w:val="22"/>
          <w:szCs w:val="22"/>
        </w:rPr>
        <w:t>, Labor et fides, Genève, 2014, p. 127ss.</w:t>
      </w:r>
    </w:p>
  </w:footnote>
  <w:footnote w:id="2">
    <w:p w14:paraId="137DA7E9" w14:textId="77777777" w:rsidR="00B22069" w:rsidRPr="00765839" w:rsidRDefault="00B22069" w:rsidP="00B22069">
      <w:pPr>
        <w:pStyle w:val="Testonotaapidipagina"/>
        <w:jc w:val="both"/>
        <w:rPr>
          <w:sz w:val="22"/>
          <w:szCs w:val="22"/>
        </w:rPr>
      </w:pPr>
      <w:r w:rsidRPr="00765839">
        <w:rPr>
          <w:rStyle w:val="Rimandonotaapidipagina"/>
          <w:sz w:val="22"/>
          <w:szCs w:val="22"/>
        </w:rPr>
        <w:footnoteRef/>
      </w:r>
      <w:r w:rsidRPr="00765839">
        <w:rPr>
          <w:sz w:val="22"/>
          <w:szCs w:val="22"/>
        </w:rPr>
        <w:t xml:space="preserve"> Cf. Y. Simoens, </w:t>
      </w:r>
      <w:r w:rsidRPr="00765839">
        <w:rPr>
          <w:i/>
          <w:iCs/>
          <w:sz w:val="22"/>
          <w:szCs w:val="22"/>
        </w:rPr>
        <w:t>Evangelo secondo Giovanni</w:t>
      </w:r>
      <w:r w:rsidRPr="00765839">
        <w:rPr>
          <w:sz w:val="22"/>
          <w:szCs w:val="22"/>
        </w:rPr>
        <w:t>, Edizioni Qiqajon, Comunità di Bose, Magnano (Bi), 2019, p. 155.</w:t>
      </w:r>
    </w:p>
  </w:footnote>
  <w:footnote w:id="3">
    <w:p w14:paraId="569F4CA4" w14:textId="77777777" w:rsidR="00B22069" w:rsidRPr="00765839" w:rsidRDefault="00B22069" w:rsidP="00B22069">
      <w:pPr>
        <w:pStyle w:val="Testonotaapidipagina"/>
        <w:jc w:val="both"/>
        <w:rPr>
          <w:sz w:val="22"/>
          <w:szCs w:val="22"/>
        </w:rPr>
      </w:pPr>
      <w:r w:rsidRPr="00765839">
        <w:rPr>
          <w:rStyle w:val="Rimandonotaapidipagina"/>
          <w:sz w:val="22"/>
          <w:szCs w:val="22"/>
        </w:rPr>
        <w:footnoteRef/>
      </w:r>
      <w:r w:rsidRPr="00765839">
        <w:rPr>
          <w:sz w:val="22"/>
          <w:szCs w:val="22"/>
        </w:rPr>
        <w:t xml:space="preserve"> Per la traduzione di questi versetti e per alcune osservazioni </w:t>
      </w:r>
      <w:r>
        <w:rPr>
          <w:sz w:val="22"/>
          <w:szCs w:val="22"/>
        </w:rPr>
        <w:t>al riguardo</w:t>
      </w:r>
      <w:r w:rsidRPr="00765839">
        <w:rPr>
          <w:sz w:val="22"/>
          <w:szCs w:val="22"/>
        </w:rPr>
        <w:t xml:space="preserve">, cf. </w:t>
      </w:r>
      <w:r w:rsidRPr="00765839">
        <w:rPr>
          <w:i/>
          <w:iCs/>
          <w:sz w:val="22"/>
          <w:szCs w:val="22"/>
        </w:rPr>
        <w:t>Il Corano</w:t>
      </w:r>
      <w:r w:rsidRPr="00765839">
        <w:rPr>
          <w:sz w:val="22"/>
          <w:szCs w:val="22"/>
        </w:rPr>
        <w:t xml:space="preserve">, a cura di Alberto Ventura. Commenti di Alberto Ventura, Ida Zilio-Grandi e Mohammad Ali Amir-Moezzi, Mondadori, Milano, 2010, p. 183 e 643. </w:t>
      </w:r>
      <w:r w:rsidRPr="00765839">
        <w:rPr>
          <w:sz w:val="22"/>
          <w:szCs w:val="22"/>
          <w:lang w:val="fr-CH"/>
        </w:rPr>
        <w:t xml:space="preserve">Cf. anche </w:t>
      </w:r>
      <w:r w:rsidRPr="00765839">
        <w:rPr>
          <w:i/>
          <w:iCs/>
          <w:sz w:val="22"/>
          <w:szCs w:val="22"/>
          <w:lang w:val="fr-CH"/>
        </w:rPr>
        <w:t>Le Coran. Traduction française et commentaire</w:t>
      </w:r>
      <w:r w:rsidRPr="00765839">
        <w:rPr>
          <w:sz w:val="22"/>
          <w:szCs w:val="22"/>
          <w:lang w:val="fr-CH"/>
        </w:rPr>
        <w:t xml:space="preserve">, par Si Hamza Boubakeur, Maisonneuve &amp; Larose, Paris, 1995, p. 986s. </w:t>
      </w:r>
      <w:r w:rsidRPr="00765839">
        <w:rPr>
          <w:sz w:val="22"/>
          <w:szCs w:val="22"/>
        </w:rPr>
        <w:t xml:space="preserve">Un commento più ampio, legato all’insegnamento di Ibn ‘Arabî (un musulmano di Spagna, nato a Murcia nel 1165), lo si può leggere in M. Gloton, </w:t>
      </w:r>
      <w:r w:rsidRPr="00765839">
        <w:rPr>
          <w:i/>
          <w:iCs/>
          <w:sz w:val="22"/>
          <w:szCs w:val="22"/>
        </w:rPr>
        <w:t>Jésus fils de Marie dans le Coran et selon l’enseignement d’Ibn ‘Arabî</w:t>
      </w:r>
      <w:r w:rsidRPr="00765839">
        <w:rPr>
          <w:sz w:val="22"/>
          <w:szCs w:val="22"/>
        </w:rPr>
        <w:t>, Albouraq, Beyrouth, 2006, pp. 310-316 e pp. 488-491.</w:t>
      </w:r>
    </w:p>
  </w:footnote>
  <w:footnote w:id="4">
    <w:p w14:paraId="384C15DB" w14:textId="77777777" w:rsidR="00B22069" w:rsidRPr="009F007B" w:rsidRDefault="00B22069" w:rsidP="00B22069">
      <w:pPr>
        <w:pStyle w:val="Testonotaapidipagina"/>
        <w:jc w:val="both"/>
        <w:rPr>
          <w:sz w:val="22"/>
          <w:szCs w:val="22"/>
        </w:rPr>
      </w:pPr>
      <w:r w:rsidRPr="00765839">
        <w:rPr>
          <w:rStyle w:val="Rimandonotaapidipagina"/>
          <w:sz w:val="22"/>
          <w:szCs w:val="22"/>
        </w:rPr>
        <w:footnoteRef/>
      </w:r>
      <w:r w:rsidRPr="00765839">
        <w:rPr>
          <w:sz w:val="22"/>
          <w:szCs w:val="22"/>
        </w:rPr>
        <w:t xml:space="preserve"> Per Gesù come « servo », cf. </w:t>
      </w:r>
      <w:r w:rsidRPr="00765839">
        <w:rPr>
          <w:i/>
          <w:iCs/>
          <w:sz w:val="22"/>
          <w:szCs w:val="22"/>
        </w:rPr>
        <w:t>Mt</w:t>
      </w:r>
      <w:r w:rsidRPr="00765839">
        <w:rPr>
          <w:sz w:val="22"/>
          <w:szCs w:val="22"/>
        </w:rPr>
        <w:t xml:space="preserve"> 12,18 ; </w:t>
      </w:r>
      <w:r w:rsidRPr="00765839">
        <w:rPr>
          <w:i/>
          <w:iCs/>
          <w:sz w:val="22"/>
          <w:szCs w:val="22"/>
        </w:rPr>
        <w:t>At</w:t>
      </w:r>
      <w:r w:rsidRPr="00765839">
        <w:rPr>
          <w:sz w:val="22"/>
          <w:szCs w:val="22"/>
        </w:rPr>
        <w:t xml:space="preserve"> 3,13.</w:t>
      </w:r>
      <w:r w:rsidRPr="00E81A67">
        <w:rPr>
          <w:sz w:val="22"/>
          <w:szCs w:val="22"/>
        </w:rPr>
        <w:t xml:space="preserve">26 ; 4,27.30 ; </w:t>
      </w:r>
      <w:r w:rsidRPr="00E81A67">
        <w:rPr>
          <w:i/>
          <w:iCs/>
          <w:sz w:val="22"/>
          <w:szCs w:val="22"/>
        </w:rPr>
        <w:t>Fil</w:t>
      </w:r>
      <w:r w:rsidRPr="00E81A67">
        <w:rPr>
          <w:sz w:val="22"/>
          <w:szCs w:val="22"/>
        </w:rPr>
        <w:t xml:space="preserve"> 2,7. </w:t>
      </w:r>
      <w:r w:rsidRPr="00765839">
        <w:rPr>
          <w:sz w:val="22"/>
          <w:szCs w:val="22"/>
        </w:rPr>
        <w:t xml:space="preserve">Per Gesù riconosciuto come « profeta », cf. </w:t>
      </w:r>
      <w:r w:rsidRPr="00765839">
        <w:rPr>
          <w:i/>
          <w:iCs/>
          <w:sz w:val="22"/>
          <w:szCs w:val="22"/>
        </w:rPr>
        <w:t>Mt</w:t>
      </w:r>
      <w:r w:rsidRPr="00765839">
        <w:rPr>
          <w:sz w:val="22"/>
          <w:szCs w:val="22"/>
        </w:rPr>
        <w:t xml:space="preserve"> 16,14 ; 21,11 </w:t>
      </w:r>
      <w:r>
        <w:rPr>
          <w:sz w:val="22"/>
          <w:szCs w:val="22"/>
        </w:rPr>
        <w:t xml:space="preserve">; </w:t>
      </w:r>
      <w:r w:rsidRPr="00765839">
        <w:rPr>
          <w:i/>
          <w:iCs/>
          <w:sz w:val="22"/>
          <w:szCs w:val="22"/>
        </w:rPr>
        <w:t>Mc</w:t>
      </w:r>
      <w:r w:rsidRPr="00765839">
        <w:rPr>
          <w:sz w:val="22"/>
          <w:szCs w:val="22"/>
        </w:rPr>
        <w:t xml:space="preserve"> 6,15 ; </w:t>
      </w:r>
      <w:r w:rsidRPr="00765839">
        <w:rPr>
          <w:i/>
          <w:iCs/>
          <w:sz w:val="22"/>
          <w:szCs w:val="22"/>
        </w:rPr>
        <w:t>Lc</w:t>
      </w:r>
      <w:r w:rsidRPr="00765839">
        <w:rPr>
          <w:sz w:val="22"/>
          <w:szCs w:val="22"/>
        </w:rPr>
        <w:t xml:space="preserve"> 7,16.39 ; 24,19 ; </w:t>
      </w:r>
      <w:r w:rsidRPr="00765839">
        <w:rPr>
          <w:i/>
          <w:iCs/>
          <w:sz w:val="22"/>
          <w:szCs w:val="22"/>
        </w:rPr>
        <w:t>Gv</w:t>
      </w:r>
      <w:r w:rsidRPr="00765839">
        <w:rPr>
          <w:sz w:val="22"/>
          <w:szCs w:val="22"/>
        </w:rPr>
        <w:t xml:space="preserve"> 6,14 ; 7,40</w:t>
      </w:r>
      <w:r>
        <w:rPr>
          <w:sz w:val="22"/>
          <w:szCs w:val="22"/>
        </w:rPr>
        <w:t xml:space="preserve"> ;</w:t>
      </w:r>
      <w:r w:rsidRPr="00765839">
        <w:rPr>
          <w:sz w:val="22"/>
          <w:szCs w:val="22"/>
        </w:rPr>
        <w:t xml:space="preserve"> </w:t>
      </w:r>
      <w:r w:rsidRPr="00765839">
        <w:rPr>
          <w:i/>
          <w:iCs/>
          <w:sz w:val="22"/>
          <w:szCs w:val="22"/>
        </w:rPr>
        <w:t>At</w:t>
      </w:r>
      <w:r w:rsidRPr="00765839">
        <w:rPr>
          <w:sz w:val="22"/>
          <w:szCs w:val="22"/>
        </w:rPr>
        <w:t xml:space="preserve"> 3,22s. </w:t>
      </w:r>
      <w:r w:rsidRPr="00E81A67">
        <w:rPr>
          <w:sz w:val="22"/>
          <w:szCs w:val="22"/>
        </w:rPr>
        <w:t xml:space="preserve">Per Gesù che prega, cf. </w:t>
      </w:r>
      <w:r w:rsidRPr="00E81A67">
        <w:rPr>
          <w:i/>
          <w:iCs/>
          <w:sz w:val="22"/>
          <w:szCs w:val="22"/>
        </w:rPr>
        <w:t>Mt</w:t>
      </w:r>
      <w:r w:rsidRPr="00E81A67">
        <w:rPr>
          <w:sz w:val="22"/>
          <w:szCs w:val="22"/>
        </w:rPr>
        <w:t xml:space="preserve"> 14,23 ; 26,36.39.42.44 ; </w:t>
      </w:r>
      <w:r w:rsidRPr="00E81A67">
        <w:rPr>
          <w:i/>
          <w:iCs/>
          <w:sz w:val="22"/>
          <w:szCs w:val="22"/>
        </w:rPr>
        <w:t>Mc</w:t>
      </w:r>
      <w:r w:rsidRPr="00E81A67">
        <w:rPr>
          <w:sz w:val="22"/>
          <w:szCs w:val="22"/>
        </w:rPr>
        <w:t xml:space="preserve"> 1,35 ; 6,46 ; 14,32.35.39 ; </w:t>
      </w:r>
      <w:r w:rsidRPr="00E81A67">
        <w:rPr>
          <w:i/>
          <w:iCs/>
          <w:sz w:val="22"/>
          <w:szCs w:val="22"/>
        </w:rPr>
        <w:t>Lc</w:t>
      </w:r>
      <w:r w:rsidRPr="00E81A67">
        <w:rPr>
          <w:sz w:val="22"/>
          <w:szCs w:val="22"/>
        </w:rPr>
        <w:t xml:space="preserve"> 3,21 ; 5,16 ; 6,12.12 ; 9,18.28. </w:t>
      </w:r>
      <w:r w:rsidRPr="00B22069">
        <w:rPr>
          <w:sz w:val="22"/>
          <w:szCs w:val="22"/>
        </w:rPr>
        <w:t>29 ; 10,21 : 11,1 ; 22,32.41.44 ; 23,34.</w:t>
      </w:r>
      <w:r w:rsidRPr="00E81A67">
        <w:rPr>
          <w:sz w:val="22"/>
          <w:szCs w:val="22"/>
        </w:rPr>
        <w:t xml:space="preserve">46 ;  </w:t>
      </w:r>
      <w:r w:rsidRPr="00E81A67">
        <w:rPr>
          <w:i/>
          <w:iCs/>
          <w:sz w:val="22"/>
          <w:szCs w:val="22"/>
        </w:rPr>
        <w:t>Gv</w:t>
      </w:r>
      <w:r w:rsidRPr="00E81A67">
        <w:rPr>
          <w:sz w:val="22"/>
          <w:szCs w:val="22"/>
        </w:rPr>
        <w:t xml:space="preserve">  14,16 ; 17,9.9.20. </w:t>
      </w:r>
      <w:r w:rsidRPr="00765839">
        <w:rPr>
          <w:sz w:val="22"/>
          <w:szCs w:val="22"/>
        </w:rPr>
        <w:t xml:space="preserve">Per l’attitudine non-violenta, la dolcezza e il perdono, cf. </w:t>
      </w:r>
      <w:r w:rsidRPr="00765839">
        <w:rPr>
          <w:i/>
          <w:iCs/>
          <w:sz w:val="22"/>
          <w:szCs w:val="22"/>
        </w:rPr>
        <w:t>Mt</w:t>
      </w:r>
      <w:r w:rsidRPr="00765839">
        <w:rPr>
          <w:sz w:val="22"/>
          <w:szCs w:val="22"/>
        </w:rPr>
        <w:t xml:space="preserve"> 5,4.9.38-48 ; 11,29 ;</w:t>
      </w:r>
      <w:r>
        <w:rPr>
          <w:sz w:val="22"/>
          <w:szCs w:val="22"/>
        </w:rPr>
        <w:t xml:space="preserve"> </w:t>
      </w:r>
      <w:r w:rsidRPr="00765839">
        <w:rPr>
          <w:sz w:val="22"/>
          <w:szCs w:val="22"/>
        </w:rPr>
        <w:t xml:space="preserve">18,21-22 ; 21,1ss ; </w:t>
      </w:r>
      <w:r w:rsidRPr="00765839">
        <w:rPr>
          <w:i/>
          <w:iCs/>
          <w:sz w:val="22"/>
          <w:szCs w:val="22"/>
        </w:rPr>
        <w:t>Lc</w:t>
      </w:r>
      <w:r w:rsidRPr="00765839">
        <w:rPr>
          <w:sz w:val="22"/>
          <w:szCs w:val="22"/>
        </w:rPr>
        <w:t xml:space="preserve"> 6,27-38 ; 17,3-4. Quanto alla reazione non-violenta, Gesù riprende e approfondisce il messaggio del Battista menzionato in </w:t>
      </w:r>
      <w:r w:rsidRPr="00765839">
        <w:rPr>
          <w:i/>
          <w:iCs/>
          <w:sz w:val="22"/>
          <w:szCs w:val="22"/>
        </w:rPr>
        <w:t>Lc</w:t>
      </w:r>
      <w:r w:rsidRPr="00765839">
        <w:rPr>
          <w:sz w:val="22"/>
          <w:szCs w:val="22"/>
        </w:rPr>
        <w:t xml:space="preserve"> 3,14.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69"/>
    <w:rsid w:val="0010684E"/>
    <w:rsid w:val="00197FAA"/>
    <w:rsid w:val="001D42C8"/>
    <w:rsid w:val="003E2C19"/>
    <w:rsid w:val="0045293F"/>
    <w:rsid w:val="00464A14"/>
    <w:rsid w:val="00677996"/>
    <w:rsid w:val="00692291"/>
    <w:rsid w:val="0077625E"/>
    <w:rsid w:val="007C196F"/>
    <w:rsid w:val="009C5B64"/>
    <w:rsid w:val="00A637B0"/>
    <w:rsid w:val="00AB38A3"/>
    <w:rsid w:val="00B22069"/>
    <w:rsid w:val="00BF2DC1"/>
    <w:rsid w:val="00C10C87"/>
    <w:rsid w:val="00C81079"/>
    <w:rsid w:val="00CC5898"/>
    <w:rsid w:val="00CC59F5"/>
    <w:rsid w:val="00CC602E"/>
    <w:rsid w:val="00DD115B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20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06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2206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220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9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293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6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06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2206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B220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9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29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renzo.petraglio@gmail.com</dc:creator>
  <cp:keywords/>
  <dc:description/>
  <cp:lastModifiedBy>ID</cp:lastModifiedBy>
  <cp:revision>3</cp:revision>
  <dcterms:created xsi:type="dcterms:W3CDTF">2020-11-27T00:27:00Z</dcterms:created>
  <dcterms:modified xsi:type="dcterms:W3CDTF">2020-11-27T00:36:00Z</dcterms:modified>
</cp:coreProperties>
</file>